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215" w:rsidRDefault="00F63215" w:rsidP="00951370"/>
    <w:p w:rsidR="00A32BEE" w:rsidRDefault="00951370" w:rsidP="00951370">
      <w:r>
        <w:rPr>
          <w:noProof/>
        </w:rPr>
        <w:drawing>
          <wp:inline distT="0" distB="0" distL="0" distR="0" wp14:anchorId="202D94F2">
            <wp:extent cx="3096895" cy="2322830"/>
            <wp:effectExtent l="0" t="0" r="8255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2322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32BEE" w:rsidRDefault="00A32BEE" w:rsidP="00951370"/>
    <w:p w:rsidR="00A32BEE" w:rsidRDefault="00A32BEE" w:rsidP="00951370"/>
    <w:p w:rsidR="00A32BEE" w:rsidRDefault="00A32BEE" w:rsidP="00951370"/>
    <w:bookmarkStart w:id="0" w:name="_GoBack"/>
    <w:p w:rsidR="00A32BEE" w:rsidRDefault="00A32BEE" w:rsidP="00951370">
      <w:r>
        <w:fldChar w:fldCharType="begin"/>
      </w:r>
      <w:r>
        <w:instrText xml:space="preserve"> HYPERLINK "</w:instrText>
      </w:r>
      <w:r w:rsidRPr="00A32BEE">
        <w:instrText>http://www.medicinenet.com/is_lyme_disease_contagious/article.htm</w:instrText>
      </w:r>
      <w:r>
        <w:instrText xml:space="preserve">" </w:instrText>
      </w:r>
      <w:r>
        <w:fldChar w:fldCharType="separate"/>
      </w:r>
      <w:r w:rsidRPr="00A057E2">
        <w:rPr>
          <w:rStyle w:val="Hyperlink"/>
        </w:rPr>
        <w:t>http://www.medicinenet.com/is_lyme_disease_contagious/article.htm</w:t>
      </w:r>
      <w:r>
        <w:fldChar w:fldCharType="end"/>
      </w:r>
    </w:p>
    <w:p w:rsidR="00A32BEE" w:rsidRDefault="00F63215" w:rsidP="00951370">
      <w:hyperlink r:id="rId5" w:history="1">
        <w:r w:rsidRPr="00E14459">
          <w:rPr>
            <w:rStyle w:val="Hyperlink"/>
          </w:rPr>
          <w:t>https://docs.legis.wisconsin.gov/statutes/statutes/252.pdf</w:t>
        </w:r>
      </w:hyperlink>
    </w:p>
    <w:p w:rsidR="00F63215" w:rsidRDefault="00951370" w:rsidP="00951370">
      <w:hyperlink r:id="rId6" w:history="1">
        <w:r w:rsidRPr="00E14459">
          <w:rPr>
            <w:rStyle w:val="Hyperlink"/>
          </w:rPr>
          <w:t>http://www.health.gov.au/internet/main/publishing.nsf/Content/ohp-nat-frame-communic-disease-control.htm</w:t>
        </w:r>
      </w:hyperlink>
    </w:p>
    <w:p w:rsidR="00951370" w:rsidRDefault="00951370" w:rsidP="00951370">
      <w:r w:rsidRPr="00951370">
        <w:t>http://publichealth.lacounty.gov/PHN/docs/Level%20of%20Care.pdf</w:t>
      </w:r>
      <w:bookmarkEnd w:id="0"/>
    </w:p>
    <w:sectPr w:rsidR="009513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AC0"/>
    <w:rsid w:val="00353AC0"/>
    <w:rsid w:val="004573F3"/>
    <w:rsid w:val="00951370"/>
    <w:rsid w:val="00A32BEE"/>
    <w:rsid w:val="00F6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B713C"/>
  <w15:chartTrackingRefBased/>
  <w15:docId w15:val="{09D9BA8C-49C7-4271-9F34-AF6C514CD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32B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ealth.gov.au/internet/main/publishing.nsf/Content/ohp-nat-frame-communic-disease-control.htm" TargetMode="External"/><Relationship Id="rId5" Type="http://schemas.openxmlformats.org/officeDocument/2006/relationships/hyperlink" Target="https://docs.legis.wisconsin.gov/statutes/statutes/252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Beaumont, Rachel E</dc:creator>
  <cp:keywords/>
  <dc:description/>
  <cp:lastModifiedBy>Beaumont, Rachel E</cp:lastModifiedBy>
  <cp:revision>1</cp:revision>
  <dcterms:created xsi:type="dcterms:W3CDTF">2016-10-25T12:48:00Z</dcterms:created>
  <dcterms:modified xsi:type="dcterms:W3CDTF">2016-10-25T13:33:00Z</dcterms:modified>
</cp:coreProperties>
</file>